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6A" w:rsidRPr="003A1223" w:rsidRDefault="00B9676A" w:rsidP="00B9676A">
      <w:pPr>
        <w:shd w:val="clear" w:color="auto" w:fill="FFFFFF"/>
        <w:spacing w:line="360" w:lineRule="auto"/>
        <w:jc w:val="center"/>
        <w:rPr>
          <w:rFonts w:eastAsiaTheme="minorHAnsi" w:cstheme="minorBidi"/>
          <w:i/>
          <w:lang w:eastAsia="en-US"/>
        </w:rPr>
      </w:pPr>
      <w:r w:rsidRPr="003A1223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              Приложение №2</w:t>
      </w:r>
    </w:p>
    <w:p w:rsidR="00B9676A" w:rsidRPr="003A1223" w:rsidRDefault="00B9676A" w:rsidP="00B9676A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i/>
          <w:lang w:eastAsia="en-US"/>
        </w:rPr>
        <w:t xml:space="preserve">                                                                                                                к рабочей программе</w:t>
      </w:r>
    </w:p>
    <w:p w:rsidR="00B9676A" w:rsidRPr="003A1223" w:rsidRDefault="00B9676A" w:rsidP="00B9676A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Муниципальное бюджетное общеобразовательное </w:t>
      </w:r>
      <w:proofErr w:type="gramStart"/>
      <w:r w:rsidRPr="003A1223">
        <w:rPr>
          <w:rFonts w:eastAsiaTheme="minorHAnsi" w:cstheme="minorBidi"/>
          <w:lang w:eastAsia="en-US"/>
        </w:rPr>
        <w:t>учреждение  средняя</w:t>
      </w:r>
      <w:proofErr w:type="gramEnd"/>
      <w:r w:rsidRPr="003A1223">
        <w:rPr>
          <w:rFonts w:eastAsiaTheme="minorHAnsi" w:cstheme="minorBidi"/>
          <w:lang w:eastAsia="en-US"/>
        </w:rPr>
        <w:t xml:space="preserve"> общеобразовательная школа №4 </w:t>
      </w:r>
      <w:proofErr w:type="spellStart"/>
      <w:r w:rsidRPr="003A1223">
        <w:rPr>
          <w:rFonts w:eastAsiaTheme="minorHAnsi" w:cstheme="minorBidi"/>
          <w:lang w:eastAsia="en-US"/>
        </w:rPr>
        <w:t>с.Верхнеяркеево</w:t>
      </w:r>
      <w:proofErr w:type="spellEnd"/>
      <w:r w:rsidRPr="003A1223">
        <w:rPr>
          <w:rFonts w:eastAsiaTheme="minorHAnsi" w:cstheme="minorBidi"/>
          <w:lang w:eastAsia="en-US"/>
        </w:rPr>
        <w:t xml:space="preserve"> муниципального района </w:t>
      </w:r>
    </w:p>
    <w:p w:rsidR="00B9676A" w:rsidRPr="003A1223" w:rsidRDefault="00B9676A" w:rsidP="00B9676A">
      <w:pPr>
        <w:shd w:val="clear" w:color="auto" w:fill="FFFFFF"/>
        <w:spacing w:line="360" w:lineRule="auto"/>
        <w:jc w:val="center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>Илишевский район Республики Башкортостан</w:t>
      </w:r>
    </w:p>
    <w:p w:rsidR="00B9676A" w:rsidRPr="003A1223" w:rsidRDefault="00B9676A" w:rsidP="00B9676A">
      <w:pPr>
        <w:shd w:val="clear" w:color="auto" w:fill="FFFFFF"/>
        <w:spacing w:line="360" w:lineRule="auto"/>
        <w:jc w:val="center"/>
        <w:rPr>
          <w:rFonts w:eastAsiaTheme="minorHAnsi" w:cstheme="minorBidi"/>
          <w:color w:val="000000"/>
          <w:lang w:eastAsia="en-US"/>
        </w:rPr>
      </w:pPr>
    </w:p>
    <w:p w:rsidR="00B9676A" w:rsidRPr="003A1223" w:rsidRDefault="00B9676A" w:rsidP="00B9676A">
      <w:pPr>
        <w:shd w:val="clear" w:color="auto" w:fill="FFFFFF"/>
        <w:spacing w:line="360" w:lineRule="auto"/>
        <w:jc w:val="center"/>
        <w:rPr>
          <w:rFonts w:eastAsiaTheme="minorHAnsi" w:cstheme="minorBidi"/>
          <w:b/>
          <w:bCs/>
          <w:color w:val="000000"/>
          <w:lang w:eastAsia="en-US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366"/>
        <w:gridCol w:w="2959"/>
        <w:gridCol w:w="3227"/>
      </w:tblGrid>
      <w:tr w:rsidR="00B9676A" w:rsidRPr="003A1223" w:rsidTr="00EA71DF">
        <w:tc>
          <w:tcPr>
            <w:tcW w:w="1762" w:type="pct"/>
          </w:tcPr>
          <w:p w:rsidR="00B9676A" w:rsidRPr="003A1223" w:rsidRDefault="00B9676A" w:rsidP="00EA71DF">
            <w:pPr>
              <w:rPr>
                <w:rFonts w:eastAsiaTheme="minorHAnsi" w:cstheme="minorBidi"/>
                <w:lang w:eastAsia="en-US"/>
              </w:rPr>
            </w:pPr>
          </w:p>
          <w:p w:rsidR="00B9676A" w:rsidRPr="003A1223" w:rsidRDefault="00B9676A" w:rsidP="00EA71DF">
            <w:pPr>
              <w:ind w:right="-246"/>
              <w:rPr>
                <w:rFonts w:eastAsiaTheme="minorHAnsi" w:cstheme="minorBidi"/>
                <w:color w:val="000000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B9676A" w:rsidRPr="003A1223" w:rsidRDefault="00B9676A" w:rsidP="00EA71DF">
            <w:pPr>
              <w:rPr>
                <w:rFonts w:eastAsiaTheme="minorHAnsi" w:cstheme="minorBidi"/>
                <w:color w:val="000000"/>
                <w:lang w:eastAsia="en-US"/>
              </w:rPr>
            </w:pPr>
          </w:p>
          <w:p w:rsidR="00B9676A" w:rsidRPr="003A1223" w:rsidRDefault="00B9676A" w:rsidP="00EA71DF">
            <w:pPr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549" w:type="pct"/>
          </w:tcPr>
          <w:p w:rsidR="00B9676A" w:rsidRPr="003A1223" w:rsidRDefault="00B9676A" w:rsidP="00EA71DF">
            <w:pPr>
              <w:rPr>
                <w:rFonts w:eastAsiaTheme="minorHAnsi" w:cstheme="minorBidi"/>
                <w:lang w:eastAsia="en-US"/>
              </w:rPr>
            </w:pPr>
          </w:p>
          <w:p w:rsidR="00B9676A" w:rsidRPr="003A1223" w:rsidRDefault="00B9676A" w:rsidP="00EA71DF">
            <w:pPr>
              <w:ind w:left="316"/>
              <w:rPr>
                <w:rFonts w:eastAsiaTheme="minorHAnsi" w:cstheme="minorBidi"/>
                <w:lang w:eastAsia="en-US"/>
              </w:rPr>
            </w:pPr>
          </w:p>
          <w:p w:rsidR="00B9676A" w:rsidRPr="003A1223" w:rsidRDefault="00B9676A" w:rsidP="00EA71DF">
            <w:pPr>
              <w:rPr>
                <w:rFonts w:eastAsiaTheme="minorHAnsi" w:cstheme="minorBidi"/>
                <w:lang w:eastAsia="en-US"/>
              </w:rPr>
            </w:pPr>
          </w:p>
          <w:p w:rsidR="00B9676A" w:rsidRPr="003A1223" w:rsidRDefault="00B9676A" w:rsidP="00EA71DF">
            <w:pPr>
              <w:rPr>
                <w:rFonts w:eastAsiaTheme="minorHAnsi" w:cstheme="minorBidi"/>
                <w:lang w:eastAsia="en-US"/>
              </w:rPr>
            </w:pPr>
          </w:p>
          <w:p w:rsidR="00B9676A" w:rsidRPr="003A1223" w:rsidRDefault="00B9676A" w:rsidP="00EA71DF">
            <w:pPr>
              <w:ind w:firstLine="708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689" w:type="pct"/>
          </w:tcPr>
          <w:p w:rsidR="00B9676A" w:rsidRPr="003A1223" w:rsidRDefault="00B9676A" w:rsidP="00EA71DF">
            <w:pPr>
              <w:jc w:val="both"/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 Утверждаю</w:t>
            </w:r>
          </w:p>
          <w:p w:rsidR="00B9676A" w:rsidRPr="003A1223" w:rsidRDefault="00B9676A" w:rsidP="00EA71DF">
            <w:pPr>
              <w:ind w:left="459"/>
              <w:jc w:val="both"/>
              <w:rPr>
                <w:rFonts w:eastAsiaTheme="minorHAnsi" w:cstheme="minorBidi"/>
                <w:lang w:eastAsia="en-US"/>
              </w:rPr>
            </w:pPr>
          </w:p>
          <w:p w:rsidR="00B9676A" w:rsidRPr="003A1223" w:rsidRDefault="00B9676A" w:rsidP="00EA71DF">
            <w:pPr>
              <w:ind w:left="317"/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Директор МБОУ СОШ       №4 с. Верхнеяркеево </w:t>
            </w:r>
          </w:p>
          <w:p w:rsidR="00B9676A" w:rsidRPr="003A1223" w:rsidRDefault="00B9676A" w:rsidP="00EA71DF">
            <w:pPr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  _______Хакимова С.М.</w:t>
            </w:r>
          </w:p>
          <w:p w:rsidR="00B9676A" w:rsidRPr="003A1223" w:rsidRDefault="00B9676A" w:rsidP="00EA71DF">
            <w:pPr>
              <w:ind w:right="-208"/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Приказ № 248                        </w:t>
            </w:r>
          </w:p>
          <w:p w:rsidR="00B9676A" w:rsidRPr="003A1223" w:rsidRDefault="00B9676A" w:rsidP="00EA71DF">
            <w:pPr>
              <w:tabs>
                <w:tab w:val="left" w:pos="495"/>
              </w:tabs>
              <w:rPr>
                <w:rFonts w:eastAsiaTheme="minorHAnsi" w:cstheme="minorBidi"/>
                <w:lang w:eastAsia="en-US"/>
              </w:rPr>
            </w:pPr>
            <w:r w:rsidRPr="003A1223">
              <w:rPr>
                <w:rFonts w:eastAsiaTheme="minorHAnsi" w:cstheme="minorBidi"/>
                <w:lang w:eastAsia="en-US"/>
              </w:rPr>
              <w:t xml:space="preserve">       от«31» августа 2022г.</w:t>
            </w:r>
          </w:p>
        </w:tc>
      </w:tr>
    </w:tbl>
    <w:p w:rsidR="00B9676A" w:rsidRPr="003A1223" w:rsidRDefault="00B9676A" w:rsidP="00B9676A">
      <w:pPr>
        <w:keepNext/>
        <w:keepLines/>
        <w:spacing w:before="200" w:line="360" w:lineRule="auto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3A1223">
        <w:rPr>
          <w:rFonts w:eastAsiaTheme="majorEastAsia"/>
          <w:b/>
          <w:bCs/>
          <w:sz w:val="36"/>
          <w:szCs w:val="36"/>
          <w:lang w:eastAsia="en-US"/>
        </w:rPr>
        <w:t xml:space="preserve"> </w:t>
      </w:r>
    </w:p>
    <w:p w:rsidR="00B9676A" w:rsidRPr="003A1223" w:rsidRDefault="00B9676A" w:rsidP="00B9676A">
      <w:pPr>
        <w:spacing w:after="160"/>
        <w:rPr>
          <w:rFonts w:eastAsiaTheme="minorHAnsi" w:cstheme="minorBidi"/>
          <w:sz w:val="28"/>
          <w:szCs w:val="22"/>
          <w:lang w:eastAsia="en-US"/>
        </w:rPr>
      </w:pPr>
    </w:p>
    <w:p w:rsidR="00B9676A" w:rsidRPr="003A1223" w:rsidRDefault="00B9676A" w:rsidP="00B9676A">
      <w:pPr>
        <w:keepNext/>
        <w:keepLines/>
        <w:spacing w:before="200" w:line="360" w:lineRule="auto"/>
        <w:jc w:val="center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3A1223">
        <w:rPr>
          <w:rFonts w:eastAsiaTheme="majorEastAsia"/>
          <w:b/>
          <w:bCs/>
          <w:sz w:val="36"/>
          <w:szCs w:val="36"/>
          <w:lang w:eastAsia="en-US"/>
        </w:rPr>
        <w:t>Контрольно-измерительные материалы</w:t>
      </w:r>
    </w:p>
    <w:p w:rsidR="00B9676A" w:rsidRPr="003A1223" w:rsidRDefault="00B9676A" w:rsidP="00B9676A">
      <w:pPr>
        <w:keepNext/>
        <w:keepLines/>
        <w:spacing w:before="200" w:line="360" w:lineRule="auto"/>
        <w:jc w:val="center"/>
        <w:outlineLvl w:val="2"/>
        <w:rPr>
          <w:rFonts w:eastAsiaTheme="majorEastAsia"/>
          <w:b/>
          <w:bCs/>
          <w:sz w:val="36"/>
          <w:szCs w:val="36"/>
          <w:lang w:eastAsia="en-US"/>
        </w:rPr>
      </w:pPr>
      <w:r w:rsidRPr="003A1223">
        <w:rPr>
          <w:rFonts w:eastAsiaTheme="majorEastAsia"/>
          <w:b/>
          <w:bCs/>
          <w:sz w:val="36"/>
          <w:szCs w:val="36"/>
          <w:lang w:eastAsia="en-US"/>
        </w:rPr>
        <w:t xml:space="preserve"> промежуточной аттестации и критерии оценивания</w:t>
      </w:r>
    </w:p>
    <w:p w:rsidR="00B9676A" w:rsidRPr="003A1223" w:rsidRDefault="00B9676A" w:rsidP="00B9676A">
      <w:pPr>
        <w:spacing w:line="360" w:lineRule="auto"/>
        <w:rPr>
          <w:rFonts w:eastAsiaTheme="minorHAnsi" w:cstheme="minorBidi"/>
          <w:b/>
          <w:lang w:eastAsia="en-US"/>
        </w:rPr>
      </w:pPr>
      <w:r w:rsidRPr="003A1223">
        <w:rPr>
          <w:rFonts w:eastAsiaTheme="minorHAnsi" w:cstheme="minorBidi"/>
          <w:b/>
          <w:lang w:eastAsia="en-US"/>
        </w:rPr>
        <w:t xml:space="preserve">                                   </w:t>
      </w:r>
    </w:p>
    <w:p w:rsidR="00B9676A" w:rsidRPr="003A1223" w:rsidRDefault="00B9676A" w:rsidP="00B9676A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B9676A" w:rsidRPr="003A1223" w:rsidRDefault="00B9676A" w:rsidP="00B9676A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B9676A" w:rsidRPr="003A1223" w:rsidRDefault="00B9676A" w:rsidP="00B9676A">
      <w:pPr>
        <w:spacing w:line="360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B9676A" w:rsidRPr="003A1223" w:rsidRDefault="00B9676A" w:rsidP="00B9676A">
      <w:pPr>
        <w:tabs>
          <w:tab w:val="left" w:pos="3969"/>
        </w:tabs>
        <w:jc w:val="both"/>
      </w:pPr>
      <w:r w:rsidRPr="003A1223">
        <w:rPr>
          <w:lang w:eastAsia="en-US"/>
        </w:rPr>
        <w:t>Уровень общего образования</w:t>
      </w:r>
      <w:r w:rsidRPr="003A1223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3A1223">
        <w:t>среднее общее образование,10-11 классы</w:t>
      </w:r>
    </w:p>
    <w:p w:rsidR="00B9676A" w:rsidRPr="003A1223" w:rsidRDefault="00B9676A" w:rsidP="00B9676A">
      <w:pPr>
        <w:spacing w:line="360" w:lineRule="auto"/>
        <w:rPr>
          <w:rFonts w:eastAsiaTheme="minorHAnsi" w:cstheme="minorBidi"/>
          <w:lang w:eastAsia="en-US"/>
        </w:rPr>
      </w:pPr>
      <w:proofErr w:type="gramStart"/>
      <w:r w:rsidRPr="003A1223">
        <w:rPr>
          <w:rFonts w:eastAsiaTheme="minorHAnsi" w:cstheme="minorBidi"/>
          <w:lang w:eastAsia="en-US"/>
        </w:rPr>
        <w:t>Предмет:  Основы</w:t>
      </w:r>
      <w:proofErr w:type="gramEnd"/>
      <w:r w:rsidRPr="003A1223">
        <w:rPr>
          <w:rFonts w:eastAsiaTheme="minorHAnsi" w:cstheme="minorBidi"/>
          <w:lang w:eastAsia="en-US"/>
        </w:rPr>
        <w:t xml:space="preserve"> безопасности жизнедеятельности                                                             </w:t>
      </w:r>
    </w:p>
    <w:p w:rsidR="00B9676A" w:rsidRPr="003A1223" w:rsidRDefault="00B9676A" w:rsidP="00B9676A">
      <w:pPr>
        <w:spacing w:line="360" w:lineRule="auto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Класс: 11</w:t>
      </w:r>
    </w:p>
    <w:p w:rsidR="00B9676A" w:rsidRPr="003A1223" w:rsidRDefault="00B9676A" w:rsidP="00B9676A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B9676A" w:rsidRPr="003A1223" w:rsidRDefault="00B9676A" w:rsidP="00B9676A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B9676A" w:rsidRPr="003A1223" w:rsidRDefault="00B9676A" w:rsidP="00B9676A">
      <w:pPr>
        <w:spacing w:line="360" w:lineRule="auto"/>
        <w:rPr>
          <w:rFonts w:eastAsiaTheme="minorHAnsi" w:cstheme="minorBidi"/>
          <w:color w:val="000000"/>
          <w:lang w:eastAsia="en-US"/>
        </w:rPr>
      </w:pPr>
    </w:p>
    <w:p w:rsidR="00B9676A" w:rsidRPr="003A1223" w:rsidRDefault="00B9676A" w:rsidP="00B9676A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color w:val="000000"/>
          <w:lang w:eastAsia="en-US"/>
        </w:rPr>
        <w:t>Составитель</w:t>
      </w:r>
      <w:r w:rsidRPr="003A1223">
        <w:rPr>
          <w:rFonts w:eastAsiaTheme="minorHAnsi" w:cstheme="minorBidi"/>
          <w:lang w:eastAsia="en-US"/>
        </w:rPr>
        <w:t>: Ганиев Р.О.</w:t>
      </w:r>
    </w:p>
    <w:p w:rsidR="00B9676A" w:rsidRPr="003A1223" w:rsidRDefault="00B9676A" w:rsidP="00B9676A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                       </w:t>
      </w:r>
    </w:p>
    <w:p w:rsidR="00B9676A" w:rsidRDefault="00B9676A" w:rsidP="00B9676A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                     </w:t>
      </w:r>
    </w:p>
    <w:p w:rsidR="00B9676A" w:rsidRPr="003A1223" w:rsidRDefault="00B9676A" w:rsidP="00B9676A">
      <w:pPr>
        <w:spacing w:line="360" w:lineRule="auto"/>
        <w:rPr>
          <w:rFonts w:eastAsiaTheme="minorHAnsi" w:cstheme="minorBidi"/>
          <w:lang w:eastAsia="en-US"/>
        </w:rPr>
      </w:pPr>
    </w:p>
    <w:p w:rsidR="00B9676A" w:rsidRPr="003A1223" w:rsidRDefault="00B9676A" w:rsidP="00B9676A">
      <w:pPr>
        <w:spacing w:line="360" w:lineRule="auto"/>
        <w:rPr>
          <w:rFonts w:eastAsiaTheme="minorHAnsi" w:cstheme="minorBidi"/>
          <w:lang w:eastAsia="en-US"/>
        </w:rPr>
      </w:pPr>
      <w:r w:rsidRPr="003A1223">
        <w:rPr>
          <w:rFonts w:eastAsiaTheme="minorHAnsi" w:cstheme="minorBidi"/>
          <w:lang w:eastAsia="en-US"/>
        </w:rPr>
        <w:t xml:space="preserve">                                                 с.Верхнеяркеево,2022</w:t>
      </w:r>
    </w:p>
    <w:p w:rsidR="00B9676A" w:rsidRDefault="00B9676A" w:rsidP="004D1743">
      <w:pPr>
        <w:autoSpaceDE w:val="0"/>
        <w:autoSpaceDN w:val="0"/>
        <w:adjustRightInd w:val="0"/>
        <w:jc w:val="center"/>
        <w:rPr>
          <w:b/>
          <w:bCs/>
        </w:rPr>
      </w:pPr>
    </w:p>
    <w:p w:rsidR="004D1743" w:rsidRPr="008F76AE" w:rsidRDefault="004D1743" w:rsidP="004D1743">
      <w:pPr>
        <w:autoSpaceDE w:val="0"/>
        <w:autoSpaceDN w:val="0"/>
        <w:adjustRightInd w:val="0"/>
        <w:jc w:val="center"/>
        <w:rPr>
          <w:b/>
          <w:bCs/>
        </w:rPr>
      </w:pPr>
      <w:r w:rsidRPr="008F76AE">
        <w:rPr>
          <w:b/>
          <w:bCs/>
        </w:rPr>
        <w:lastRenderedPageBreak/>
        <w:t>Контрольно-измерительные материалы в 11 классе по основам безопасности жизнедеятельности</w:t>
      </w:r>
    </w:p>
    <w:p w:rsidR="004D1743" w:rsidRPr="008F76AE" w:rsidRDefault="004D1743" w:rsidP="004D1743">
      <w:pPr>
        <w:spacing w:after="200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 xml:space="preserve">Тест </w:t>
      </w:r>
      <w:proofErr w:type="gramStart"/>
      <w:r w:rsidRPr="008F76AE">
        <w:rPr>
          <w:rFonts w:eastAsia="Calibri"/>
          <w:b/>
          <w:lang w:eastAsia="en-US"/>
        </w:rPr>
        <w:t>по  разделу</w:t>
      </w:r>
      <w:proofErr w:type="gramEnd"/>
      <w:r w:rsidRPr="008F76AE">
        <w:rPr>
          <w:rFonts w:eastAsia="Calibri"/>
          <w:b/>
          <w:lang w:eastAsia="en-US"/>
        </w:rPr>
        <w:t xml:space="preserve"> 1 «Основы комплексной безопасности личности, общества, государства» в 11 классе.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1.Выберите несколько верных вариантов ответа.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Теория безопасности жизнедеятельности выделяет три основные группы опасностей.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Естественного происхождения.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Искусственного происхождения.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Техногенного происхождения.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г) Чрезвычайного происхождения.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д) Антропогенного происхождения.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2. Выберите несколько верных вариантов ответа.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Различают следующие виды проявления опасностей.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Номенклатурная опасность.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Реальная опасность.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Потенциальная опасность.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г) Производственная опасность.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д) Реализованная опасность.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3. Исключите лишние варианты ответа.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Система обеспечения безопасности труда включает в себя следующие принципы: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Ориентирующие.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Технические.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Вспомогательные.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г) Организационные.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д) Эффективные.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е) Управленческие.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4. Выберите верное понятие.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… - метод определения гигиенических нормативов условий среды, обеспечивающих нормальную жизнедеятельности и безопасность организма.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Гигиеническое нормирование.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Биофизическая совместимость.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Управление безопасностью жизнедеятельности.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5. Выберите несколько верных вариантов ответа.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Уровни безопасности.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Предельно переносимый.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lastRenderedPageBreak/>
        <w:t>б) Уровень выживания.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Экстремальный.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г) Психический.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д) Предельно допустимый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6.Под национальной безопасностью РФ понимается: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предотвращение, локализация и нейтрализация военных угроз Российской Федерации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 xml:space="preserve">б) безопасность Российского многонационального народа к 11 </w:t>
      </w:r>
      <w:proofErr w:type="spellStart"/>
      <w:r w:rsidRPr="008F76AE">
        <w:rPr>
          <w:rFonts w:eastAsia="Calibri"/>
          <w:lang w:eastAsia="en-US"/>
        </w:rPr>
        <w:t>классеак</w:t>
      </w:r>
      <w:proofErr w:type="spellEnd"/>
      <w:r w:rsidRPr="008F76AE">
        <w:rPr>
          <w:rFonts w:eastAsia="Calibri"/>
          <w:lang w:eastAsia="en-US"/>
        </w:rPr>
        <w:t xml:space="preserve"> носителя суверенитета и единственного источника власти в РФ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совокупность факторов, обеспечивающих жизнеспособность государства и, в первую очередь, его возможность обеспечивать защиту суверенитета, территориальной целостности и экономической независимости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7.К угрозам национальной безопасности относятся все, кроме: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террористическая угроза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угроза распространения наркотических веществ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угроза истощения природных ресурсов и ухудшения экологической ситуации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г) угроза физическому здоровью нации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8. За своевременное выявление угроз национальной безопасности РФ, за подготовку оперативных решений по предотвращению чрезвычайных ситуаций и разработку основных направлений стратегии обеспечения национальной безопасности РФ ответственен: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Президент РФ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Совет Федерации и Государственная Дума Федерального Собрания РФ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Правительство РФ; г) Совет Безопасности РФ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особый правовой режим, вводимый на территории Российской Федерации или в отдельных ее местностях в соответствии с Конституцией РФ Президентом РФ в случае агрессии против Российской Федерации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9. Под национальной безопасностью понимают: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это совокупность сбалансированных интересов личности, общества и государства в различных сферах;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безопасность ее многонационального народа как носителя суверенитета и единственного источника власти в Российской Федерации;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комплексное решение проблем, связанных с реализацией национальных интересов России;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г) наращивание количества группировок войск постоянной готовности.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10. Основными принципами обеспечения национальной безопасности Российской Федерации являются все, кроме: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соблюдение Конституции РФ и законодательства РФ;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реальность выдвигаемых задач;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единство, взаимосвязь и сбалансированность всех видов безопасности;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lastRenderedPageBreak/>
        <w:t>г) приоритетность силовых мер обеспечения национальной безопасности.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Характеристика чрезвычайных ситуаций криминогенного характера и уголовная ответственность несовершеннолетних.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11. Любая встреча со злоумышленником является: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а)экстремальной</w:t>
      </w:r>
      <w:proofErr w:type="gramEnd"/>
      <w:r w:rsidRPr="008F76AE">
        <w:rPr>
          <w:rFonts w:eastAsia="Calibri"/>
          <w:lang w:eastAsia="en-US"/>
        </w:rPr>
        <w:t xml:space="preserve"> ситуацией для человека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интересной ситуацией для человека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загадочной ситуацией для человека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12. Причиной экстремальных ситуаций является: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а)отсутствие</w:t>
      </w:r>
      <w:proofErr w:type="gramEnd"/>
      <w:r w:rsidRPr="008F76AE">
        <w:rPr>
          <w:rFonts w:eastAsia="Calibri"/>
          <w:lang w:eastAsia="en-US"/>
        </w:rPr>
        <w:t xml:space="preserve"> у человека знаний и опыта поведения в предлагаемых обстоятельствах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б)наличие</w:t>
      </w:r>
      <w:proofErr w:type="gramEnd"/>
      <w:r w:rsidRPr="008F76AE">
        <w:rPr>
          <w:rFonts w:eastAsia="Calibri"/>
          <w:lang w:eastAsia="en-US"/>
        </w:rPr>
        <w:t xml:space="preserve"> знаний, но пренебрежение правилами безопасности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в)желание</w:t>
      </w:r>
      <w:proofErr w:type="gramEnd"/>
      <w:r w:rsidRPr="008F76AE">
        <w:rPr>
          <w:rFonts w:eastAsia="Calibri"/>
          <w:lang w:eastAsia="en-US"/>
        </w:rPr>
        <w:t xml:space="preserve"> быть замеченным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13. Уголовный кодекс Российской Федерации – это: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а)свод</w:t>
      </w:r>
      <w:proofErr w:type="gramEnd"/>
      <w:r w:rsidRPr="008F76AE">
        <w:rPr>
          <w:rFonts w:eastAsia="Calibri"/>
          <w:lang w:eastAsia="en-US"/>
        </w:rPr>
        <w:t xml:space="preserve"> законов об уголовной ответственности граждан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б)имеющее</w:t>
      </w:r>
      <w:proofErr w:type="gramEnd"/>
      <w:r w:rsidRPr="008F76AE">
        <w:rPr>
          <w:rFonts w:eastAsia="Calibri"/>
          <w:lang w:eastAsia="en-US"/>
        </w:rPr>
        <w:t xml:space="preserve"> отношение к преступности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в)общественно</w:t>
      </w:r>
      <w:proofErr w:type="gramEnd"/>
      <w:r w:rsidRPr="008F76AE">
        <w:rPr>
          <w:rFonts w:eastAsia="Calibri"/>
          <w:lang w:eastAsia="en-US"/>
        </w:rPr>
        <w:t xml:space="preserve"> опасное деяние, запрещённое законом под угрозой наказания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14. Статья 37 УК РФ определяет пределы необходимой обороны, самообороны, так: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а)не</w:t>
      </w:r>
      <w:proofErr w:type="gramEnd"/>
      <w:r w:rsidRPr="008F76AE">
        <w:rPr>
          <w:rFonts w:eastAsia="Calibri"/>
          <w:lang w:eastAsia="en-US"/>
        </w:rPr>
        <w:t xml:space="preserve"> является преступлением причинение вреда посягающему лицу в состоянии необходимой самообороны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proofErr w:type="gramStart"/>
      <w:r w:rsidRPr="008F76AE">
        <w:rPr>
          <w:rFonts w:eastAsia="Calibri"/>
          <w:lang w:eastAsia="en-US"/>
        </w:rPr>
        <w:t>б)защита</w:t>
      </w:r>
      <w:proofErr w:type="gramEnd"/>
      <w:r w:rsidRPr="008F76AE">
        <w:rPr>
          <w:rFonts w:eastAsia="Calibri"/>
          <w:lang w:eastAsia="en-US"/>
        </w:rPr>
        <w:t xml:space="preserve"> является правомерной, если при этом не было допущено превышения пределов необходимой обороны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не является превышением пределов необходимой обороны действия обороняющегося лица, если это лицо вследствие неожиданности посягательства не могло объективно оценить степень и характер опасности нападения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15. Существует три способа защиты в случае преступного нападения: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а) убежать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б) спрятаться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в) действовать хитростью</w:t>
      </w:r>
    </w:p>
    <w:p w:rsidR="004D1743" w:rsidRPr="008F76AE" w:rsidRDefault="004D1743" w:rsidP="004D1743">
      <w:pPr>
        <w:spacing w:after="200" w:line="240" w:lineRule="exact"/>
        <w:rPr>
          <w:rFonts w:eastAsia="Calibri"/>
          <w:lang w:eastAsia="en-US"/>
        </w:rPr>
      </w:pPr>
      <w:r w:rsidRPr="008F76AE">
        <w:rPr>
          <w:rFonts w:eastAsia="Calibri"/>
          <w:lang w:eastAsia="en-US"/>
        </w:rPr>
        <w:t>г) прощаться с жизнью</w:t>
      </w:r>
    </w:p>
    <w:p w:rsidR="004D1743" w:rsidRPr="008F76AE" w:rsidRDefault="004D1743" w:rsidP="004D1743">
      <w:pPr>
        <w:spacing w:after="200" w:line="240" w:lineRule="exact"/>
        <w:rPr>
          <w:rFonts w:eastAsia="Calibri"/>
          <w:b/>
          <w:lang w:eastAsia="en-US"/>
        </w:rPr>
      </w:pPr>
      <w:r w:rsidRPr="008F76AE">
        <w:rPr>
          <w:rFonts w:eastAsia="Calibri"/>
          <w:b/>
          <w:lang w:eastAsia="en-US"/>
        </w:rPr>
        <w:t>Ответы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611"/>
        <w:gridCol w:w="564"/>
        <w:gridCol w:w="698"/>
        <w:gridCol w:w="564"/>
        <w:gridCol w:w="564"/>
        <w:gridCol w:w="564"/>
        <w:gridCol w:w="564"/>
        <w:gridCol w:w="593"/>
        <w:gridCol w:w="593"/>
        <w:gridCol w:w="608"/>
        <w:gridCol w:w="593"/>
        <w:gridCol w:w="706"/>
        <w:gridCol w:w="706"/>
      </w:tblGrid>
      <w:tr w:rsidR="004D1743" w:rsidRPr="008F76AE" w:rsidTr="00EA71DF"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639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15</w:t>
            </w:r>
          </w:p>
        </w:tc>
      </w:tr>
      <w:tr w:rsidR="004D1743" w:rsidRPr="008F76AE" w:rsidTr="00EA71DF"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proofErr w:type="spellStart"/>
            <w:r w:rsidRPr="008F76AE">
              <w:rPr>
                <w:rFonts w:eastAsia="Calibri"/>
                <w:b/>
                <w:lang w:eastAsia="en-US"/>
              </w:rPr>
              <w:t>а,в,д</w:t>
            </w:r>
            <w:proofErr w:type="spellEnd"/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proofErr w:type="spellStart"/>
            <w:r w:rsidRPr="008F76AE">
              <w:rPr>
                <w:rFonts w:eastAsia="Calibri"/>
                <w:b/>
                <w:lang w:eastAsia="en-US"/>
              </w:rPr>
              <w:t>б,в,д</w:t>
            </w:r>
            <w:proofErr w:type="spellEnd"/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proofErr w:type="spellStart"/>
            <w:r w:rsidRPr="008F76AE">
              <w:rPr>
                <w:rFonts w:eastAsia="Calibri"/>
                <w:b/>
                <w:lang w:eastAsia="en-US"/>
              </w:rPr>
              <w:t>в,д</w:t>
            </w:r>
            <w:proofErr w:type="spellEnd"/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proofErr w:type="spellStart"/>
            <w:r w:rsidRPr="008F76AE">
              <w:rPr>
                <w:rFonts w:eastAsia="Calibri"/>
                <w:b/>
                <w:lang w:eastAsia="en-US"/>
              </w:rPr>
              <w:t>а,б,д</w:t>
            </w:r>
            <w:proofErr w:type="spellEnd"/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г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б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г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proofErr w:type="spellStart"/>
            <w:r w:rsidRPr="008F76AE">
              <w:rPr>
                <w:rFonts w:eastAsia="Calibri"/>
                <w:b/>
                <w:lang w:eastAsia="en-US"/>
              </w:rPr>
              <w:t>а,б</w:t>
            </w:r>
            <w:proofErr w:type="spellEnd"/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r w:rsidRPr="008F76AE">
              <w:rPr>
                <w:rFonts w:eastAsia="Calibri"/>
                <w:b/>
                <w:lang w:eastAsia="en-US"/>
              </w:rPr>
              <w:t>а</w:t>
            </w:r>
          </w:p>
        </w:tc>
        <w:tc>
          <w:tcPr>
            <w:tcW w:w="638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proofErr w:type="spellStart"/>
            <w:r w:rsidRPr="008F76AE">
              <w:rPr>
                <w:rFonts w:eastAsia="Calibri"/>
                <w:b/>
                <w:lang w:eastAsia="en-US"/>
              </w:rPr>
              <w:t>а,б,в</w:t>
            </w:r>
            <w:proofErr w:type="spellEnd"/>
          </w:p>
        </w:tc>
        <w:tc>
          <w:tcPr>
            <w:tcW w:w="639" w:type="dxa"/>
          </w:tcPr>
          <w:p w:rsidR="004D1743" w:rsidRPr="008F76AE" w:rsidRDefault="004D1743" w:rsidP="00EA71DF">
            <w:pPr>
              <w:spacing w:after="200" w:line="240" w:lineRule="exact"/>
              <w:rPr>
                <w:rFonts w:eastAsia="Calibri"/>
                <w:b/>
                <w:lang w:eastAsia="en-US"/>
              </w:rPr>
            </w:pPr>
            <w:proofErr w:type="spellStart"/>
            <w:r w:rsidRPr="008F76AE">
              <w:rPr>
                <w:rFonts w:eastAsia="Calibri"/>
                <w:b/>
                <w:lang w:eastAsia="en-US"/>
              </w:rPr>
              <w:t>а,б,в</w:t>
            </w:r>
            <w:proofErr w:type="spellEnd"/>
          </w:p>
        </w:tc>
      </w:tr>
    </w:tbl>
    <w:p w:rsidR="004D1743" w:rsidRPr="008F76AE" w:rsidRDefault="004D1743" w:rsidP="004D1743">
      <w:pPr>
        <w:spacing w:after="200"/>
        <w:rPr>
          <w:rFonts w:eastAsia="Calibri"/>
          <w:b/>
          <w:lang w:eastAsia="en-US"/>
        </w:rPr>
      </w:pPr>
    </w:p>
    <w:p w:rsidR="004D1743" w:rsidRDefault="004D1743" w:rsidP="004D1743">
      <w:pPr>
        <w:shd w:val="clear" w:color="auto" w:fill="FFFFFF"/>
        <w:spacing w:after="150"/>
        <w:rPr>
          <w:b/>
          <w:color w:val="333333"/>
        </w:rPr>
      </w:pPr>
    </w:p>
    <w:p w:rsidR="004D1743" w:rsidRDefault="004D1743" w:rsidP="004D1743">
      <w:pPr>
        <w:shd w:val="clear" w:color="auto" w:fill="FFFFFF"/>
        <w:spacing w:after="150"/>
        <w:rPr>
          <w:b/>
          <w:color w:val="333333"/>
        </w:rPr>
      </w:pPr>
    </w:p>
    <w:p w:rsidR="004D1743" w:rsidRDefault="004D1743" w:rsidP="004D1743">
      <w:pPr>
        <w:shd w:val="clear" w:color="auto" w:fill="FFFFFF"/>
        <w:spacing w:after="150"/>
        <w:rPr>
          <w:b/>
          <w:color w:val="333333"/>
        </w:rPr>
      </w:pPr>
    </w:p>
    <w:p w:rsidR="004D1743" w:rsidRPr="008F76AE" w:rsidRDefault="004D1743" w:rsidP="004D1743">
      <w:pPr>
        <w:autoSpaceDE w:val="0"/>
        <w:autoSpaceDN w:val="0"/>
        <w:adjustRightInd w:val="0"/>
        <w:jc w:val="both"/>
        <w:rPr>
          <w:b/>
          <w:bCs/>
        </w:rPr>
      </w:pPr>
      <w:bookmarkStart w:id="0" w:name="_GoBack"/>
      <w:bookmarkEnd w:id="0"/>
      <w:r w:rsidRPr="008F76AE">
        <w:rPr>
          <w:b/>
          <w:bCs/>
        </w:rPr>
        <w:lastRenderedPageBreak/>
        <w:t xml:space="preserve">Критерии оценивания  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  <w:rPr>
          <w:b/>
          <w:bCs/>
        </w:rPr>
      </w:pP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учебного года. Преподавание ОБЖ предусматривает индивидуально –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  <w:rPr>
          <w:b/>
          <w:bCs/>
        </w:rPr>
      </w:pPr>
      <w:r w:rsidRPr="008F76AE">
        <w:rPr>
          <w:b/>
          <w:bCs/>
        </w:rPr>
        <w:t>Оценка устных ответов учащихся.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  <w:rPr>
          <w:b/>
          <w:bCs/>
        </w:rPr>
      </w:pP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t xml:space="preserve">Оценка «5» </w:t>
      </w:r>
      <w:r w:rsidRPr="008F76AE">
        <w:t>ставится в том случае, если учащийся показывает верное понимание рассматриваемых вопросов, дает точные формулировки и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t xml:space="preserve">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</w:t>
      </w:r>
      <w:proofErr w:type="gramStart"/>
      <w:r w:rsidRPr="008F76AE">
        <w:t>также  материалом</w:t>
      </w:r>
      <w:proofErr w:type="gramEnd"/>
      <w:r w:rsidRPr="008F76AE">
        <w:t>, усвоенным при изучении других предметов.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t xml:space="preserve">Оценка «4» </w:t>
      </w:r>
      <w:r w:rsidRPr="008F76AE">
        <w:t>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t xml:space="preserve">Оценка «3» </w:t>
      </w:r>
      <w:r w:rsidRPr="008F76AE">
        <w:t xml:space="preserve">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</w:t>
      </w:r>
      <w:proofErr w:type="spellStart"/>
      <w:r w:rsidRPr="008F76AE">
        <w:t>событий;допустил</w:t>
      </w:r>
      <w:proofErr w:type="spellEnd"/>
      <w:r w:rsidRPr="008F76AE">
        <w:t xml:space="preserve">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t xml:space="preserve">Оценка «2» </w:t>
      </w:r>
      <w:r w:rsidRPr="008F76AE">
        <w:t xml:space="preserve">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 При оценивании </w:t>
      </w:r>
      <w:proofErr w:type="gramStart"/>
      <w:r w:rsidRPr="008F76AE">
        <w:t>устных ответов</w:t>
      </w:r>
      <w:proofErr w:type="gramEnd"/>
      <w:r w:rsidRPr="008F76AE">
        <w:t xml:space="preserve">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</w:p>
    <w:p w:rsidR="004D1743" w:rsidRPr="008F76AE" w:rsidRDefault="004D1743" w:rsidP="004D1743">
      <w:pPr>
        <w:autoSpaceDE w:val="0"/>
        <w:autoSpaceDN w:val="0"/>
        <w:adjustRightInd w:val="0"/>
        <w:jc w:val="both"/>
        <w:rPr>
          <w:b/>
          <w:bCs/>
        </w:rPr>
      </w:pPr>
      <w:r w:rsidRPr="008F76AE">
        <w:rPr>
          <w:b/>
          <w:bCs/>
        </w:rPr>
        <w:t>Оценка практических работ.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  <w:rPr>
          <w:b/>
          <w:bCs/>
        </w:rPr>
      </w:pP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t xml:space="preserve">Оценка «5» </w:t>
      </w:r>
      <w:r w:rsidRPr="008F76AE">
        <w:t>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t xml:space="preserve">Оценка «4» </w:t>
      </w:r>
      <w:r w:rsidRPr="008F76AE">
        <w:t>ставится, если выполнены требования к оценке 5, но было допущено два- три недочета, не более одной негрубой ошибки и одного недочета.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lastRenderedPageBreak/>
        <w:t xml:space="preserve">Оценка «3» </w:t>
      </w:r>
      <w:r w:rsidRPr="008F76AE">
        <w:t>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</w:pPr>
      <w:r w:rsidRPr="008F76AE">
        <w:rPr>
          <w:b/>
          <w:bCs/>
        </w:rPr>
        <w:t xml:space="preserve">Оценка «2» </w:t>
      </w:r>
      <w:r w:rsidRPr="008F76AE">
        <w:t xml:space="preserve">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 Во всех случаях оценка снижается, если ученик не соблюдал правила техники безопасности. Контрольно-измерительные материалы составляются в соответствии с требованиями государственного стандарта по ОБЖ, уровнем </w:t>
      </w:r>
      <w:proofErr w:type="spellStart"/>
      <w:r w:rsidRPr="008F76AE">
        <w:t>обученности</w:t>
      </w:r>
      <w:proofErr w:type="spellEnd"/>
      <w:r w:rsidRPr="008F76AE">
        <w:t xml:space="preserve"> учащихся. Проверочные работы состоят из вопросов и заданий, соответствующих требованиям базового уровня как по объему, так и глубине.</w:t>
      </w:r>
    </w:p>
    <w:p w:rsidR="004D1743" w:rsidRPr="008F76AE" w:rsidRDefault="004D1743" w:rsidP="004D1743">
      <w:pPr>
        <w:autoSpaceDE w:val="0"/>
        <w:autoSpaceDN w:val="0"/>
        <w:adjustRightInd w:val="0"/>
        <w:jc w:val="both"/>
        <w:rPr>
          <w:b/>
          <w:bCs/>
        </w:rPr>
      </w:pPr>
      <w:r w:rsidRPr="008F76AE">
        <w:tab/>
      </w:r>
      <w:r w:rsidRPr="008F76AE">
        <w:rPr>
          <w:b/>
          <w:bCs/>
        </w:rPr>
        <w:t>Оценка тестовых работ.</w:t>
      </w:r>
    </w:p>
    <w:p w:rsidR="004D1743" w:rsidRPr="008F76AE" w:rsidRDefault="004D1743" w:rsidP="004D1743">
      <w:pPr>
        <w:autoSpaceDE w:val="0"/>
        <w:autoSpaceDN w:val="0"/>
        <w:adjustRightInd w:val="0"/>
        <w:ind w:firstLine="284"/>
        <w:jc w:val="both"/>
      </w:pPr>
      <w:r w:rsidRPr="008F76AE">
        <w:t>Оценка «</w:t>
      </w:r>
      <w:r w:rsidRPr="008F76AE">
        <w:rPr>
          <w:b/>
          <w:bCs/>
        </w:rPr>
        <w:t>5</w:t>
      </w:r>
      <w:r w:rsidRPr="008F76AE">
        <w:t>» ставится в том случае, если верные ответы составляют 9-10 баллов от общего количества выполнения работы.</w:t>
      </w:r>
    </w:p>
    <w:p w:rsidR="004D1743" w:rsidRPr="008F76AE" w:rsidRDefault="004D1743" w:rsidP="004D1743">
      <w:pPr>
        <w:autoSpaceDE w:val="0"/>
        <w:autoSpaceDN w:val="0"/>
        <w:adjustRightInd w:val="0"/>
        <w:ind w:firstLine="284"/>
        <w:jc w:val="both"/>
      </w:pPr>
      <w:r w:rsidRPr="008F76AE">
        <w:t>Оценка «</w:t>
      </w:r>
      <w:r w:rsidRPr="008F76AE">
        <w:rPr>
          <w:b/>
          <w:bCs/>
        </w:rPr>
        <w:t>4</w:t>
      </w:r>
      <w:r w:rsidRPr="008F76AE">
        <w:t xml:space="preserve">» ставится в том случае, если верные ответы составляют 7-8 баллов от общего количества выполнения </w:t>
      </w:r>
      <w:proofErr w:type="gramStart"/>
      <w:r w:rsidRPr="008F76AE">
        <w:t>работы .</w:t>
      </w:r>
      <w:proofErr w:type="gramEnd"/>
    </w:p>
    <w:p w:rsidR="004D1743" w:rsidRPr="008F76AE" w:rsidRDefault="004D1743" w:rsidP="004D1743">
      <w:pPr>
        <w:autoSpaceDE w:val="0"/>
        <w:autoSpaceDN w:val="0"/>
        <w:adjustRightInd w:val="0"/>
        <w:ind w:firstLine="284"/>
        <w:jc w:val="both"/>
      </w:pPr>
      <w:r w:rsidRPr="008F76AE">
        <w:t>Оценка «</w:t>
      </w:r>
      <w:r w:rsidRPr="008F76AE">
        <w:rPr>
          <w:b/>
          <w:bCs/>
        </w:rPr>
        <w:t>3</w:t>
      </w:r>
      <w:r w:rsidRPr="008F76AE">
        <w:t>» ставится в том случае, если верные ответы составляют 5-6 баллов от общего количества выполнения работы.</w:t>
      </w:r>
    </w:p>
    <w:p w:rsidR="004D1743" w:rsidRPr="008F76AE" w:rsidRDefault="004D1743" w:rsidP="004D1743">
      <w:pPr>
        <w:autoSpaceDE w:val="0"/>
        <w:autoSpaceDN w:val="0"/>
        <w:adjustRightInd w:val="0"/>
        <w:ind w:firstLine="284"/>
        <w:jc w:val="both"/>
        <w:rPr>
          <w:b/>
          <w:bCs/>
          <w:color w:val="000000"/>
        </w:rPr>
      </w:pPr>
      <w:r w:rsidRPr="008F76AE">
        <w:t>Оценка «</w:t>
      </w:r>
      <w:r w:rsidRPr="008F76AE">
        <w:rPr>
          <w:b/>
          <w:bCs/>
        </w:rPr>
        <w:t>2</w:t>
      </w:r>
      <w:r w:rsidRPr="008F76AE">
        <w:t>» ставится в том случае, если верные ответы составляют менее 3-4 баллов от общего количества выполнения работы.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43"/>
    <w:rsid w:val="004D1743"/>
    <w:rsid w:val="006C0B77"/>
    <w:rsid w:val="008242FF"/>
    <w:rsid w:val="00870751"/>
    <w:rsid w:val="00922C48"/>
    <w:rsid w:val="00B915B7"/>
    <w:rsid w:val="00B9676A"/>
    <w:rsid w:val="00DB5B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E0508-2E4D-4AB0-B3DA-B6744B0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2022-09-11T04:00:00Z</dcterms:created>
  <dcterms:modified xsi:type="dcterms:W3CDTF">2022-09-11T04:00:00Z</dcterms:modified>
</cp:coreProperties>
</file>